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225F4" w14:textId="77777777" w:rsidR="00E11805" w:rsidRPr="00843036" w:rsidRDefault="004509E0" w:rsidP="007E659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E659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שאלות סיכום ל</w:t>
      </w:r>
      <w:r w:rsidR="00146D23" w:rsidRPr="007E659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לומדה</w:t>
      </w:r>
      <w:r w:rsidRPr="007E659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בטיחות בנהיגה:</w:t>
      </w:r>
      <w:r w:rsidR="000A7407" w:rsidRPr="007E6593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br/>
      </w:r>
      <w:r w:rsidR="000A7407" w:rsidRPr="000A7407">
        <w:rPr>
          <w:rFonts w:asciiTheme="majorBidi" w:hAnsiTheme="majorBidi" w:cstheme="majorBidi" w:hint="cs"/>
          <w:sz w:val="28"/>
          <w:szCs w:val="28"/>
          <w:u w:val="single"/>
          <w:rtl/>
        </w:rPr>
        <w:t>הנחיות לנהג</w:t>
      </w:r>
      <w:r w:rsidR="00146D23">
        <w:rPr>
          <w:rFonts w:asciiTheme="majorBidi" w:hAnsiTheme="majorBidi" w:cstheme="majorBidi" w:hint="cs"/>
          <w:sz w:val="28"/>
          <w:szCs w:val="28"/>
          <w:u w:val="single"/>
          <w:rtl/>
        </w:rPr>
        <w:t>/ת</w:t>
      </w:r>
      <w:r w:rsidR="000A7407" w:rsidRPr="000A7407">
        <w:rPr>
          <w:rFonts w:asciiTheme="majorBidi" w:hAnsiTheme="majorBidi" w:cstheme="majorBidi" w:hint="cs"/>
          <w:sz w:val="28"/>
          <w:szCs w:val="28"/>
          <w:u w:val="single"/>
          <w:rtl/>
        </w:rPr>
        <w:t>:</w:t>
      </w:r>
      <w:r w:rsidR="000A7407">
        <w:rPr>
          <w:rFonts w:asciiTheme="majorBidi" w:hAnsiTheme="majorBidi" w:cstheme="majorBidi" w:hint="cs"/>
          <w:sz w:val="28"/>
          <w:szCs w:val="28"/>
          <w:rtl/>
        </w:rPr>
        <w:t xml:space="preserve"> יש לסמן את התשובה הנכונה ולהחזיר הטופס </w:t>
      </w:r>
      <w:r w:rsidR="00146D23">
        <w:rPr>
          <w:rFonts w:asciiTheme="majorBidi" w:hAnsiTheme="majorBidi" w:cstheme="majorBidi" w:hint="cs"/>
          <w:sz w:val="28"/>
          <w:szCs w:val="28"/>
          <w:rtl/>
        </w:rPr>
        <w:t xml:space="preserve">חתום </w:t>
      </w:r>
      <w:r w:rsidR="000A7407">
        <w:rPr>
          <w:rFonts w:asciiTheme="majorBidi" w:hAnsiTheme="majorBidi" w:cstheme="majorBidi" w:hint="cs"/>
          <w:sz w:val="28"/>
          <w:szCs w:val="28"/>
          <w:rtl/>
        </w:rPr>
        <w:t>לקצין הבטיחות בתעבורה</w:t>
      </w:r>
      <w:r w:rsidR="00195860">
        <w:rPr>
          <w:rFonts w:asciiTheme="majorBidi" w:hAnsiTheme="majorBidi" w:cstheme="majorBidi" w:hint="cs"/>
          <w:sz w:val="28"/>
          <w:szCs w:val="28"/>
          <w:rtl/>
        </w:rPr>
        <w:t xml:space="preserve"> במייל</w:t>
      </w:r>
      <w:r w:rsidR="000A7407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3B26E333" w14:textId="77777777" w:rsidR="004509E0" w:rsidRDefault="004509E0" w:rsidP="004509E0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color w:val="1F497D"/>
          <w:sz w:val="24"/>
          <w:szCs w:val="24"/>
        </w:rPr>
      </w:pP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מהי מהירות סבירה?: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א. מהירות השיוט של הרכב בהילוך הגבוה ביותר.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ב. מהירות המאפשרת לנהג לקיים שליטה מוחלטת ברכב ולהגיב לכל מצב.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ג. המהירות המרבית המותרת על-פי החוק באותה דרך.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ד. 10 קמ"ש מתחת למהירות המרבית המותרת בכל דרך.</w:t>
      </w:r>
    </w:p>
    <w:p w14:paraId="5DE6E209" w14:textId="4E64B027" w:rsidR="007B43F9" w:rsidRPr="007B43F9" w:rsidRDefault="007B43F9" w:rsidP="007B43F9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מהי המהירות המרבית המותרת במתחם אוניברסיטת חיפה</w:t>
      </w:r>
      <w:r w:rsidR="00CD0631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?</w:t>
      </w: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 w:rsidR="007E6593">
        <w:rPr>
          <w:rFonts w:ascii="Tahoma" w:hAnsi="Tahoma" w:cs="Tahoma" w:hint="cs"/>
          <w:color w:val="1F497D"/>
          <w:sz w:val="24"/>
          <w:szCs w:val="24"/>
          <w:rtl/>
        </w:rPr>
        <w:t>א. שטח בנוי</w:t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 </w:t>
      </w:r>
      <w:r w:rsidR="005D57FF">
        <w:rPr>
          <w:rFonts w:ascii="Tahoma" w:hAnsi="Tahoma" w:cs="Tahoma" w:hint="cs"/>
          <w:color w:val="1F497D"/>
          <w:sz w:val="24"/>
          <w:szCs w:val="24"/>
          <w:rtl/>
        </w:rPr>
        <w:t xml:space="preserve">(אזור חיפה) </w:t>
      </w:r>
      <w:r>
        <w:rPr>
          <w:rFonts w:ascii="Tahoma" w:hAnsi="Tahoma" w:cs="Tahoma" w:hint="cs"/>
          <w:color w:val="1F497D"/>
          <w:sz w:val="24"/>
          <w:szCs w:val="24"/>
          <w:rtl/>
        </w:rPr>
        <w:t>מהירות עד  50 קמ"ש.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ב. עפ"י הנחיות מחלקת ביטחון ובטיחות.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ג.  עד 25 קמ"ש , רחוב משולב תלמידים ורכב.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ד.  מהירות עד 30 קמ"ש ובהתאם לתנאי הדרך , "אזור מיתון תנועה".  </w:t>
      </w:r>
    </w:p>
    <w:p w14:paraId="3DB3049E" w14:textId="3974B95A" w:rsidR="00E54EC6" w:rsidRDefault="00E54EC6" w:rsidP="004509E0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מדוע יש לנסוע לאט בירידה תלולה וארוכה?: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א. כדי לא לעבור את המהירות המרבית המותרת.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ב. כדי לא לגרום נזק לתיבת ההילוכים על ידי התחממות השמן בתיבה.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ג. כדי למנוע תאונות חזית </w:t>
      </w:r>
      <w:r>
        <w:rPr>
          <w:rFonts w:ascii="Tahoma" w:hAnsi="Tahoma" w:cs="Tahoma"/>
          <w:color w:val="1F497D"/>
          <w:sz w:val="24"/>
          <w:szCs w:val="24"/>
          <w:rtl/>
        </w:rPr>
        <w:t>–</w:t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 אחור.</w:t>
      </w:r>
      <w:r w:rsidR="00A3399F">
        <w:rPr>
          <w:rFonts w:ascii="Tahoma" w:hAnsi="Tahoma" w:cs="Tahoma"/>
          <w:color w:val="1F497D"/>
          <w:sz w:val="24"/>
          <w:szCs w:val="24"/>
          <w:rtl/>
        </w:rPr>
        <w:br/>
      </w:r>
      <w:r w:rsidR="00A3399F">
        <w:rPr>
          <w:rFonts w:ascii="Tahoma" w:hAnsi="Tahoma" w:cs="Tahoma" w:hint="cs"/>
          <w:color w:val="1F497D"/>
          <w:sz w:val="24"/>
          <w:szCs w:val="24"/>
          <w:rtl/>
        </w:rPr>
        <w:t xml:space="preserve">ד. כדי למנוע שימוש ממושך בבלמים שיגרום להם להתחמם , והבלימה </w:t>
      </w:r>
      <w:proofErr w:type="spellStart"/>
      <w:r w:rsidR="00A3399F">
        <w:rPr>
          <w:rFonts w:ascii="Tahoma" w:hAnsi="Tahoma" w:cs="Tahoma" w:hint="cs"/>
          <w:color w:val="1F497D"/>
          <w:sz w:val="24"/>
          <w:szCs w:val="24"/>
          <w:rtl/>
        </w:rPr>
        <w:t>תחלש</w:t>
      </w:r>
      <w:proofErr w:type="spellEnd"/>
      <w:r w:rsidR="00A3399F">
        <w:rPr>
          <w:rFonts w:ascii="Tahoma" w:hAnsi="Tahoma" w:cs="Tahoma" w:hint="cs"/>
          <w:color w:val="1F497D"/>
          <w:sz w:val="24"/>
          <w:szCs w:val="24"/>
          <w:rtl/>
        </w:rPr>
        <w:t>.</w:t>
      </w:r>
    </w:p>
    <w:p w14:paraId="7D7A4A2F" w14:textId="3C7A5F9E" w:rsidR="004509E0" w:rsidRDefault="004509E0" w:rsidP="004509E0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את מי ניתן להאשים בתאונה בצומת ,שבו לאחד המעורבים היה תמרור "עצור"?: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/>
          <w:color w:val="1F497D"/>
          <w:sz w:val="24"/>
          <w:szCs w:val="24"/>
          <w:rtl/>
        </w:rPr>
        <w:t>א. רק את הנהג שלא עצר בתמרור "עצור".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ב. את שני הנהגים: האחד שלא נתן זכות – קדימה, השני שנהג ברשלנות.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ג. רק את הנהג שלא נתן זכות –קדימה , למרות שהיה בדרכו תמרור "עצור".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ד. אם הנהג שבדרכו לא היה "עצור" נהג במהירות מופרזת, הוא האשם היחיד.</w:t>
      </w:r>
    </w:p>
    <w:p w14:paraId="577CE1E3" w14:textId="77777777" w:rsidR="004509E0" w:rsidRDefault="004509E0" w:rsidP="004509E0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</w:pP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מהו עומק תעלות (חריצי) הצמיג, שפחות מהן, הצמיג אינו תקין?: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/>
          <w:color w:val="1F497D"/>
          <w:sz w:val="24"/>
          <w:szCs w:val="24"/>
          <w:rtl/>
        </w:rPr>
        <w:t>א. 1 מ"מ.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ב. 2 מ"מ.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ג. 3 מ"מ.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ד. 4 מ"מ.</w:t>
      </w:r>
    </w:p>
    <w:p w14:paraId="02972076" w14:textId="095A5B13" w:rsidR="000F7FA5" w:rsidRDefault="000F7FA5" w:rsidP="007E6593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כיצד יידע הנהג מהו לחץ הניפוח הנדרש בצמיגי הרכב?: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א. לחץ הניפוח רשום על הדופן השמאלית של הרכב.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ב. הלחץ רשום בספר הנהג (הרכב) ו/או על גבי טבלה צמודה לגוף הרכב.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ג. ברכב פרטי הלחץ = 30 </w:t>
      </w:r>
      <w:r>
        <w:rPr>
          <w:rFonts w:ascii="Tahoma" w:hAnsi="Tahoma" w:cs="Tahoma" w:hint="cs"/>
          <w:color w:val="1F497D"/>
          <w:sz w:val="24"/>
          <w:szCs w:val="24"/>
        </w:rPr>
        <w:t>PSI</w:t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 בקדמיים ובאחוריים 32 </w:t>
      </w:r>
      <w:r>
        <w:rPr>
          <w:rFonts w:ascii="Tahoma" w:hAnsi="Tahoma" w:cs="Tahoma" w:hint="cs"/>
          <w:color w:val="1F497D"/>
          <w:sz w:val="24"/>
          <w:szCs w:val="24"/>
        </w:rPr>
        <w:t>PSI</w:t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 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ד. הנתונים נמצאים במרכז המידע של משרד התחבורה והבטיחות בדרכים. </w:t>
      </w:r>
    </w:p>
    <w:p w14:paraId="50C67DF0" w14:textId="1CD05226" w:rsidR="000D2D6D" w:rsidRDefault="000D2D6D" w:rsidP="007E6593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האם חגורת הבטיחות יעילה בנסיעה בשטח שאינו כביש?: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א. לא, אך הנהג והנוסעים חייבים בחגירתה כי החוק מחייב.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ב. כן, בגלל הטלטולים וסכנת התהפכות בשיפועים.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ג. לא, </w:t>
      </w:r>
      <w:r w:rsidR="00014DDC">
        <w:rPr>
          <w:rFonts w:ascii="Tahoma" w:hAnsi="Tahoma" w:cs="Tahoma" w:hint="cs"/>
          <w:color w:val="1F497D"/>
          <w:sz w:val="24"/>
          <w:szCs w:val="24"/>
          <w:rtl/>
        </w:rPr>
        <w:t xml:space="preserve">חגורת הבטיחות מסוכנת בשטח שאינו כביש כי היא עלולה לעכב את הנוסעים </w:t>
      </w:r>
      <w:r w:rsidR="00014DDC">
        <w:rPr>
          <w:rFonts w:ascii="Tahoma" w:hAnsi="Tahoma" w:cs="Tahoma"/>
          <w:color w:val="1F497D"/>
          <w:sz w:val="24"/>
          <w:szCs w:val="24"/>
          <w:rtl/>
        </w:rPr>
        <w:br/>
      </w:r>
      <w:r w:rsidR="00014DDC">
        <w:rPr>
          <w:rFonts w:ascii="Tahoma" w:hAnsi="Tahoma" w:cs="Tahoma" w:hint="cs"/>
          <w:color w:val="1F497D"/>
          <w:sz w:val="24"/>
          <w:szCs w:val="24"/>
          <w:rtl/>
        </w:rPr>
        <w:t xml:space="preserve">    ברכב מלקפוץ ממנו בעת התהפכות.</w:t>
      </w:r>
      <w:r w:rsidR="00014DDC">
        <w:rPr>
          <w:rFonts w:ascii="Tahoma" w:hAnsi="Tahoma" w:cs="Tahoma"/>
          <w:color w:val="1F497D"/>
          <w:sz w:val="24"/>
          <w:szCs w:val="24"/>
          <w:rtl/>
        </w:rPr>
        <w:br/>
      </w:r>
      <w:r w:rsidR="00014DDC">
        <w:rPr>
          <w:rFonts w:ascii="Tahoma" w:hAnsi="Tahoma" w:cs="Tahoma" w:hint="cs"/>
          <w:color w:val="1F497D"/>
          <w:sz w:val="24"/>
          <w:szCs w:val="24"/>
          <w:rtl/>
        </w:rPr>
        <w:t xml:space="preserve">ד. כן, בגלל סכנת תאונות חזית </w:t>
      </w:r>
      <w:r w:rsidR="00014DDC">
        <w:rPr>
          <w:rFonts w:ascii="Tahoma" w:hAnsi="Tahoma" w:cs="Tahoma"/>
          <w:color w:val="1F497D"/>
          <w:sz w:val="24"/>
          <w:szCs w:val="24"/>
          <w:rtl/>
        </w:rPr>
        <w:t>–</w:t>
      </w:r>
      <w:r w:rsidR="00014DDC">
        <w:rPr>
          <w:rFonts w:ascii="Tahoma" w:hAnsi="Tahoma" w:cs="Tahoma" w:hint="cs"/>
          <w:color w:val="1F497D"/>
          <w:sz w:val="24"/>
          <w:szCs w:val="24"/>
          <w:rtl/>
        </w:rPr>
        <w:t xml:space="preserve"> אחור.</w:t>
      </w:r>
    </w:p>
    <w:p w14:paraId="7EEC43CF" w14:textId="77777777" w:rsidR="00236E10" w:rsidRDefault="00236E10" w:rsidP="00236E10">
      <w:pPr>
        <w:pStyle w:val="a5"/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</w:p>
    <w:p w14:paraId="71144446" w14:textId="1BFBEFB8" w:rsidR="0047455E" w:rsidRDefault="0047455E" w:rsidP="007E6593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lastRenderedPageBreak/>
        <w:t>באיזה רכב חובה על הנהג והנוסעים לחגור חגורת בטיחות?: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א. רק ברכב פרטי.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ב. רק ברכב פרטי ובאוטובוס המסיע תלמידים.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ג. רק ברכב פרטי ובמונית.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ד. בכל רכב שמותקנות בו חגורות בטיחות.</w:t>
      </w:r>
    </w:p>
    <w:p w14:paraId="6CF2A232" w14:textId="615E1338" w:rsidR="007E6593" w:rsidRPr="007E6593" w:rsidRDefault="004509E0" w:rsidP="007E6593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 xml:space="preserve">האם מותר לתפעל טלפון חכם </w:t>
      </w:r>
      <w:r w:rsidR="00CD0631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 xml:space="preserve">ביד 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ולהעביר מסרון(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</w:rPr>
        <w:t>SMS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) בעת נהיגה?: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/>
          <w:color w:val="1F497D"/>
          <w:sz w:val="24"/>
          <w:szCs w:val="24"/>
          <w:rtl/>
        </w:rPr>
        <w:t xml:space="preserve">א. לנהג צעיר עד גיל 24 אסור , לנהג מבוגר – מותר בתנאי שהוא נוקט </w:t>
      </w:r>
      <w:r>
        <w:rPr>
          <w:rFonts w:ascii="Tahoma" w:hAnsi="Tahoma" w:cs="Tahoma"/>
          <w:color w:val="1F497D"/>
          <w:sz w:val="24"/>
          <w:szCs w:val="24"/>
          <w:rtl/>
        </w:rPr>
        <w:br/>
        <w:t>    אמצעי זהירות נאותים.</w:t>
      </w:r>
      <w:r>
        <w:rPr>
          <w:rFonts w:ascii="Tahoma" w:hAnsi="Tahoma" w:cs="Tahoma"/>
          <w:color w:val="1F497D"/>
          <w:sz w:val="24"/>
          <w:szCs w:val="24"/>
          <w:rtl/>
        </w:rPr>
        <w:br/>
        <w:t xml:space="preserve">ב. </w:t>
      </w:r>
      <w:r w:rsidR="00CD0631">
        <w:rPr>
          <w:rFonts w:ascii="Tahoma" w:hAnsi="Tahoma" w:cs="Tahoma" w:hint="cs"/>
          <w:color w:val="1F497D"/>
          <w:sz w:val="24"/>
          <w:szCs w:val="24"/>
          <w:rtl/>
        </w:rPr>
        <w:t>אסור בהחלט!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ג. כן, רק בנסיעה איטית בלבד ובדרך עירונית.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ד. כן, רק כאשר הטלפון מונח בעריסה צמודה לרכב ולא בידי הנהג.</w:t>
      </w:r>
    </w:p>
    <w:p w14:paraId="4DCEB32D" w14:textId="459FC5E9" w:rsidR="003917EA" w:rsidRPr="003917EA" w:rsidRDefault="003917EA" w:rsidP="003B7B44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מה עונשו של נהג אשר נתפס עם טלפון סלולרי נייד ביד תוך נהיגה?: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א. </w:t>
      </w:r>
      <w:r w:rsidR="004F5205">
        <w:rPr>
          <w:rFonts w:ascii="Tahoma" w:hAnsi="Tahoma" w:cs="Tahoma" w:hint="cs"/>
          <w:color w:val="1F497D"/>
          <w:sz w:val="24"/>
          <w:szCs w:val="24"/>
          <w:rtl/>
        </w:rPr>
        <w:t>עם הנהג חדש ואין לו עבירות השוטר ייתן לו אזהרה ראשונה.</w:t>
      </w:r>
      <w:r w:rsidR="004F5205">
        <w:rPr>
          <w:rFonts w:ascii="Tahoma" w:hAnsi="Tahoma" w:cs="Tahoma"/>
          <w:color w:val="1F497D"/>
          <w:sz w:val="24"/>
          <w:szCs w:val="24"/>
          <w:rtl/>
        </w:rPr>
        <w:br/>
      </w:r>
      <w:r w:rsidR="004F5205">
        <w:rPr>
          <w:rFonts w:ascii="Tahoma" w:hAnsi="Tahoma" w:cs="Tahoma" w:hint="cs"/>
          <w:color w:val="1F497D"/>
          <w:sz w:val="24"/>
          <w:szCs w:val="24"/>
          <w:rtl/>
        </w:rPr>
        <w:t>ב. הנהג יקבל דו"ח תנועה ע"ס 1000 ₪ + 8 נקודות חובה.</w:t>
      </w:r>
      <w:r w:rsidR="004F5205">
        <w:rPr>
          <w:rFonts w:ascii="Tahoma" w:hAnsi="Tahoma" w:cs="Tahoma"/>
          <w:color w:val="1F497D"/>
          <w:sz w:val="24"/>
          <w:szCs w:val="24"/>
          <w:rtl/>
        </w:rPr>
        <w:br/>
      </w:r>
      <w:r w:rsidR="004F5205">
        <w:rPr>
          <w:rFonts w:ascii="Tahoma" w:hAnsi="Tahoma" w:cs="Tahoma" w:hint="cs"/>
          <w:color w:val="1F497D"/>
          <w:sz w:val="24"/>
          <w:szCs w:val="24"/>
          <w:rtl/>
        </w:rPr>
        <w:t xml:space="preserve">ג. הנהג יקבל דו"ח </w:t>
      </w:r>
      <w:r w:rsidR="00BD677C">
        <w:rPr>
          <w:rFonts w:ascii="Tahoma" w:hAnsi="Tahoma" w:cs="Tahoma" w:hint="cs"/>
          <w:color w:val="1F497D"/>
          <w:sz w:val="24"/>
          <w:szCs w:val="24"/>
          <w:rtl/>
        </w:rPr>
        <w:t>ת</w:t>
      </w:r>
      <w:r w:rsidR="004F5205">
        <w:rPr>
          <w:rFonts w:ascii="Tahoma" w:hAnsi="Tahoma" w:cs="Tahoma" w:hint="cs"/>
          <w:color w:val="1F497D"/>
          <w:sz w:val="24"/>
          <w:szCs w:val="24"/>
          <w:rtl/>
        </w:rPr>
        <w:t>נועה ע"ס</w:t>
      </w:r>
      <w:r w:rsidR="00BD677C">
        <w:rPr>
          <w:rFonts w:ascii="Tahoma" w:hAnsi="Tahoma" w:cs="Tahoma" w:hint="cs"/>
          <w:color w:val="1F497D"/>
          <w:sz w:val="24"/>
          <w:szCs w:val="24"/>
          <w:rtl/>
        </w:rPr>
        <w:t xml:space="preserve"> 750 ₪ + 5 נקודות.</w:t>
      </w:r>
      <w:r w:rsidR="00BD677C">
        <w:rPr>
          <w:rFonts w:ascii="Tahoma" w:hAnsi="Tahoma" w:cs="Tahoma"/>
          <w:color w:val="1F497D"/>
          <w:sz w:val="24"/>
          <w:szCs w:val="24"/>
          <w:rtl/>
        </w:rPr>
        <w:br/>
      </w:r>
      <w:r w:rsidR="00BD677C">
        <w:rPr>
          <w:rFonts w:ascii="Tahoma" w:hAnsi="Tahoma" w:cs="Tahoma" w:hint="cs"/>
          <w:color w:val="1F497D"/>
          <w:sz w:val="24"/>
          <w:szCs w:val="24"/>
          <w:rtl/>
        </w:rPr>
        <w:t>ד. הדו"ח תלויי האם הרכב היה בתנועה או עמד בחנייה.</w:t>
      </w:r>
      <w:r w:rsidR="004F5205">
        <w:rPr>
          <w:rFonts w:ascii="Tahoma" w:hAnsi="Tahoma" w:cs="Tahoma" w:hint="cs"/>
          <w:color w:val="1F497D"/>
          <w:sz w:val="24"/>
          <w:szCs w:val="24"/>
          <w:rtl/>
        </w:rPr>
        <w:t xml:space="preserve"> </w:t>
      </w: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 xml:space="preserve"> </w:t>
      </w:r>
    </w:p>
    <w:p w14:paraId="7B08E8AB" w14:textId="15FAB3C1" w:rsidR="000A49A4" w:rsidRPr="000A49A4" w:rsidRDefault="007D616B" w:rsidP="003B7B44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באיזה מהירות מעל המותר בדרך עירונית הנהג יוזמן למשפט + 10 נקודות?: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 w:rsidR="008F64BA">
        <w:rPr>
          <w:rFonts w:ascii="Tahoma" w:hAnsi="Tahoma" w:cs="Tahoma" w:hint="cs"/>
          <w:color w:val="1F497D"/>
          <w:sz w:val="24"/>
          <w:szCs w:val="24"/>
          <w:rtl/>
        </w:rPr>
        <w:t>א. בין 20-30 קמ"ש מעל המותר.</w:t>
      </w:r>
      <w:r w:rsidR="008F64BA">
        <w:rPr>
          <w:rFonts w:ascii="Tahoma" w:hAnsi="Tahoma" w:cs="Tahoma"/>
          <w:color w:val="1F497D"/>
          <w:sz w:val="24"/>
          <w:szCs w:val="24"/>
          <w:rtl/>
        </w:rPr>
        <w:br/>
      </w:r>
      <w:r w:rsidR="008F64BA">
        <w:rPr>
          <w:rFonts w:ascii="Tahoma" w:hAnsi="Tahoma" w:cs="Tahoma" w:hint="cs"/>
          <w:color w:val="1F497D"/>
          <w:sz w:val="24"/>
          <w:szCs w:val="24"/>
          <w:rtl/>
        </w:rPr>
        <w:t>ב. מהירות 41 קמ"ש ומעלה.</w:t>
      </w:r>
      <w:r w:rsidR="008F64BA">
        <w:rPr>
          <w:rFonts w:ascii="Tahoma" w:hAnsi="Tahoma" w:cs="Tahoma"/>
          <w:color w:val="1F497D"/>
          <w:sz w:val="24"/>
          <w:szCs w:val="24"/>
          <w:rtl/>
        </w:rPr>
        <w:br/>
      </w:r>
      <w:r w:rsidR="008F64BA">
        <w:rPr>
          <w:rFonts w:ascii="Tahoma" w:hAnsi="Tahoma" w:cs="Tahoma" w:hint="cs"/>
          <w:color w:val="1F497D"/>
          <w:sz w:val="24"/>
          <w:szCs w:val="24"/>
          <w:rtl/>
        </w:rPr>
        <w:t>ג. כל מהירות מעל 50 קמ"ש ועד 75 קמ"ש.</w:t>
      </w:r>
      <w:r w:rsidR="008F64BA">
        <w:rPr>
          <w:rFonts w:ascii="Tahoma" w:hAnsi="Tahoma" w:cs="Tahoma"/>
          <w:color w:val="1F497D"/>
          <w:sz w:val="24"/>
          <w:szCs w:val="24"/>
          <w:rtl/>
        </w:rPr>
        <w:br/>
      </w:r>
      <w:r w:rsidR="008F64BA">
        <w:rPr>
          <w:rFonts w:ascii="Tahoma" w:hAnsi="Tahoma" w:cs="Tahoma" w:hint="cs"/>
          <w:color w:val="1F497D"/>
          <w:sz w:val="24"/>
          <w:szCs w:val="24"/>
          <w:rtl/>
        </w:rPr>
        <w:t>ד. אף תשובה לא נכונה , זה תלויי בשוטר עם מד הלייזר.</w:t>
      </w: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 xml:space="preserve"> </w:t>
      </w:r>
    </w:p>
    <w:p w14:paraId="3345451C" w14:textId="507D894B" w:rsidR="007241D0" w:rsidRPr="007E6593" w:rsidRDefault="007E6593" w:rsidP="003B7B44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rtl/>
        </w:rPr>
      </w:pPr>
      <w:r w:rsidRPr="007E6593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 xml:space="preserve"> מהי תקנה 306: </w:t>
      </w:r>
      <w:r w:rsidRPr="007E6593"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 w:rsidRPr="007E6593">
        <w:rPr>
          <w:rFonts w:ascii="Tahoma" w:hAnsi="Tahoma" w:cs="Tahoma" w:hint="cs"/>
          <w:color w:val="1F497D"/>
          <w:sz w:val="24"/>
          <w:szCs w:val="24"/>
          <w:rtl/>
        </w:rPr>
        <w:t>א. תקנת תעבורה "חובת הזהירות הכללית".</w:t>
      </w:r>
      <w:r w:rsidRPr="007E6593">
        <w:rPr>
          <w:rFonts w:ascii="Tahoma" w:hAnsi="Tahoma" w:cs="Tahoma"/>
          <w:color w:val="1F497D"/>
          <w:sz w:val="24"/>
          <w:szCs w:val="24"/>
          <w:rtl/>
        </w:rPr>
        <w:br/>
      </w:r>
      <w:r w:rsidRPr="007E6593">
        <w:rPr>
          <w:rFonts w:ascii="Tahoma" w:hAnsi="Tahoma" w:cs="Tahoma" w:hint="cs"/>
          <w:color w:val="1F497D"/>
          <w:sz w:val="24"/>
          <w:szCs w:val="24"/>
          <w:rtl/>
        </w:rPr>
        <w:t>ב. תקנת תעבורה "חגירת חגורות בטיחות ברכב מסחרי".</w:t>
      </w:r>
      <w:r w:rsidRPr="007E6593">
        <w:rPr>
          <w:rFonts w:ascii="Tahoma" w:hAnsi="Tahoma" w:cs="Tahoma"/>
          <w:color w:val="1F497D"/>
          <w:sz w:val="24"/>
          <w:szCs w:val="24"/>
          <w:rtl/>
        </w:rPr>
        <w:br/>
      </w:r>
      <w:r w:rsidRPr="007E6593">
        <w:rPr>
          <w:rFonts w:ascii="Tahoma" w:hAnsi="Tahoma" w:cs="Tahoma" w:hint="cs"/>
          <w:color w:val="1F497D"/>
          <w:sz w:val="24"/>
          <w:szCs w:val="24"/>
          <w:rtl/>
        </w:rPr>
        <w:t>ג. תקנת תעבורה "לבטיחות וכשירות כלי רכב לתנועה".</w:t>
      </w:r>
      <w:r w:rsidRPr="007E6593">
        <w:rPr>
          <w:rFonts w:ascii="Tahoma" w:hAnsi="Tahoma" w:cs="Tahoma"/>
          <w:color w:val="1F497D"/>
          <w:sz w:val="24"/>
          <w:szCs w:val="24"/>
          <w:rtl/>
        </w:rPr>
        <w:br/>
      </w:r>
      <w:r w:rsidRPr="007E6593">
        <w:rPr>
          <w:rFonts w:ascii="Tahoma" w:hAnsi="Tahoma" w:cs="Tahoma" w:hint="cs"/>
          <w:color w:val="1F497D"/>
          <w:sz w:val="24"/>
          <w:szCs w:val="24"/>
          <w:rtl/>
        </w:rPr>
        <w:t>ד. תקנת תעבורה "מעבר בטוח בצומת עם רמזורים".</w:t>
      </w:r>
      <w:r>
        <w:rPr>
          <w:rFonts w:ascii="Tahoma" w:hAnsi="Tahoma" w:cs="Tahoma"/>
          <w:b/>
          <w:bCs/>
          <w:color w:val="1F497D"/>
          <w:sz w:val="24"/>
          <w:szCs w:val="24"/>
          <w:rtl/>
        </w:rPr>
        <w:br/>
      </w:r>
      <w:r w:rsidR="00CD0631" w:rsidRPr="007E6593">
        <w:rPr>
          <w:rFonts w:ascii="Tahoma" w:hAnsi="Tahoma" w:cs="Tahoma"/>
          <w:b/>
          <w:bCs/>
          <w:color w:val="1F497D"/>
          <w:sz w:val="24"/>
          <w:szCs w:val="24"/>
          <w:rtl/>
        </w:rPr>
        <w:br/>
      </w:r>
      <w:r w:rsidR="007241D0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מאשר/ת </w:t>
      </w:r>
      <w:r w:rsidR="001A529C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שקראתי והבנתי את </w:t>
      </w:r>
      <w:r w:rsidR="007241D0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 </w:t>
      </w:r>
      <w:r w:rsidR="001A529C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>הלומדה</w:t>
      </w:r>
      <w:r w:rsidR="009A2AFB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 - </w:t>
      </w:r>
      <w:r w:rsidR="007241D0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 </w:t>
      </w:r>
      <w:r w:rsidR="007241D0" w:rsidRPr="007E6593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"נהיגה נכונה ומונעת לנהג ארגון"</w:t>
      </w:r>
      <w:r w:rsidR="009A2AFB" w:rsidRPr="007E6593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:</w:t>
      </w:r>
    </w:p>
    <w:p w14:paraId="03792136" w14:textId="77777777" w:rsidR="004509E0" w:rsidRDefault="004509E0" w:rsidP="003938F7">
      <w:pPr>
        <w:pStyle w:val="a5"/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</w:pPr>
    </w:p>
    <w:p w14:paraId="58FBC685" w14:textId="77777777" w:rsidR="007241D0" w:rsidRDefault="007241D0" w:rsidP="003938F7">
      <w:pPr>
        <w:pStyle w:val="a5"/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</w:pPr>
    </w:p>
    <w:p w14:paraId="4DFBB51B" w14:textId="77777777" w:rsidR="00B515FF" w:rsidRPr="00B515FF" w:rsidRDefault="00B515FF" w:rsidP="00CD0631">
      <w:pPr>
        <w:pStyle w:val="a6"/>
        <w:tabs>
          <w:tab w:val="clear" w:pos="4153"/>
          <w:tab w:val="clear" w:pos="8306"/>
        </w:tabs>
        <w:ind w:left="720"/>
        <w:rPr>
          <w:rFonts w:cs="Tahoma"/>
          <w:b/>
          <w:bCs/>
          <w:sz w:val="22"/>
          <w:szCs w:val="22"/>
          <w:rtl/>
        </w:rPr>
      </w:pP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 w:hint="cs"/>
          <w:b/>
          <w:bCs/>
          <w:sz w:val="22"/>
          <w:szCs w:val="22"/>
          <w:rtl/>
        </w:rPr>
        <w:t xml:space="preserve">     </w:t>
      </w:r>
    </w:p>
    <w:p w14:paraId="4C5FB003" w14:textId="77777777" w:rsidR="004509E0" w:rsidRPr="00E11805" w:rsidRDefault="00B515FF" w:rsidP="00CD0631">
      <w:pPr>
        <w:pStyle w:val="a6"/>
        <w:tabs>
          <w:tab w:val="clear" w:pos="4153"/>
          <w:tab w:val="clear" w:pos="8306"/>
        </w:tabs>
        <w:ind w:left="720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  <w:r w:rsidRPr="00B515FF">
        <w:rPr>
          <w:rFonts w:cs="Tahoma"/>
          <w:b/>
          <w:bCs/>
          <w:sz w:val="22"/>
          <w:szCs w:val="22"/>
          <w:rtl/>
        </w:rPr>
        <w:t xml:space="preserve">שם העובד/ת </w:t>
      </w:r>
      <w:r w:rsidRPr="00B515FF">
        <w:rPr>
          <w:rFonts w:cs="Tahoma" w:hint="cs"/>
          <w:b/>
          <w:bCs/>
          <w:color w:val="FF0000"/>
          <w:sz w:val="22"/>
          <w:szCs w:val="22"/>
          <w:rtl/>
        </w:rPr>
        <w:t xml:space="preserve">  </w:t>
      </w:r>
      <w:r>
        <w:rPr>
          <w:rFonts w:cs="Tahoma" w:hint="cs"/>
          <w:b/>
          <w:bCs/>
          <w:color w:val="FF0000"/>
          <w:sz w:val="22"/>
          <w:szCs w:val="22"/>
          <w:rtl/>
        </w:rPr>
        <w:t xml:space="preserve"> </w:t>
      </w:r>
      <w:r w:rsidRPr="00B515FF">
        <w:rPr>
          <w:rFonts w:cs="Tahoma"/>
          <w:b/>
          <w:bCs/>
          <w:sz w:val="22"/>
          <w:szCs w:val="22"/>
          <w:rtl/>
        </w:rPr>
        <w:t xml:space="preserve"> </w:t>
      </w:r>
      <w:r w:rsidRPr="00B515FF">
        <w:rPr>
          <w:rFonts w:cs="Tahoma"/>
          <w:b/>
          <w:bCs/>
          <w:sz w:val="22"/>
          <w:szCs w:val="22"/>
        </w:rPr>
        <w:t xml:space="preserve">                      </w:t>
      </w:r>
      <w:r w:rsidRPr="00B515FF">
        <w:rPr>
          <w:rFonts w:cs="Tahoma"/>
          <w:b/>
          <w:bCs/>
          <w:sz w:val="22"/>
          <w:szCs w:val="22"/>
          <w:rtl/>
        </w:rPr>
        <w:t xml:space="preserve">יחידה </w:t>
      </w:r>
      <w:r>
        <w:rPr>
          <w:rFonts w:cs="Tahoma" w:hint="cs"/>
          <w:b/>
          <w:bCs/>
          <w:sz w:val="22"/>
          <w:szCs w:val="22"/>
          <w:rtl/>
        </w:rPr>
        <w:t xml:space="preserve">/ </w:t>
      </w:r>
      <w:r w:rsidR="000A7407">
        <w:rPr>
          <w:rFonts w:cs="Tahoma" w:hint="cs"/>
          <w:b/>
          <w:bCs/>
          <w:sz w:val="22"/>
          <w:szCs w:val="22"/>
          <w:rtl/>
        </w:rPr>
        <w:t xml:space="preserve">אגף </w:t>
      </w:r>
      <w:r>
        <w:rPr>
          <w:rFonts w:cs="Tahoma" w:hint="cs"/>
          <w:b/>
          <w:bCs/>
          <w:sz w:val="22"/>
          <w:szCs w:val="22"/>
          <w:rtl/>
        </w:rPr>
        <w:t xml:space="preserve"> </w:t>
      </w:r>
      <w:r w:rsidRPr="00B515FF">
        <w:rPr>
          <w:rFonts w:cs="Tahoma"/>
          <w:b/>
          <w:bCs/>
          <w:sz w:val="22"/>
          <w:szCs w:val="22"/>
        </w:rPr>
        <w:t xml:space="preserve">                </w:t>
      </w:r>
      <w:r w:rsidRPr="00B515FF">
        <w:rPr>
          <w:rFonts w:cs="Tahoma"/>
          <w:b/>
          <w:bCs/>
          <w:sz w:val="22"/>
          <w:szCs w:val="22"/>
          <w:rtl/>
        </w:rPr>
        <w:t xml:space="preserve">  תאריך           </w:t>
      </w:r>
      <w:r w:rsidRPr="00B515FF">
        <w:rPr>
          <w:rFonts w:cs="Tahoma"/>
          <w:b/>
          <w:bCs/>
          <w:sz w:val="22"/>
          <w:szCs w:val="22"/>
        </w:rPr>
        <w:t xml:space="preserve">        </w:t>
      </w:r>
      <w:r w:rsidRPr="00B515FF">
        <w:rPr>
          <w:rFonts w:cs="Tahoma"/>
          <w:b/>
          <w:bCs/>
          <w:sz w:val="22"/>
          <w:szCs w:val="22"/>
          <w:rtl/>
        </w:rPr>
        <w:t>חתימה</w:t>
      </w:r>
      <w:r w:rsidRPr="00B515FF">
        <w:rPr>
          <w:rFonts w:cs="Tahoma"/>
          <w:b/>
          <w:bCs/>
          <w:sz w:val="22"/>
          <w:szCs w:val="22"/>
        </w:rPr>
        <w:t xml:space="preserve"> </w:t>
      </w:r>
    </w:p>
    <w:sectPr w:rsidR="004509E0" w:rsidRPr="00E11805" w:rsidSect="00B515FF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109B1" w14:textId="77777777" w:rsidR="001F23EB" w:rsidRDefault="001F23EB" w:rsidP="000A7407">
      <w:pPr>
        <w:spacing w:after="0" w:line="240" w:lineRule="auto"/>
      </w:pPr>
      <w:r>
        <w:separator/>
      </w:r>
    </w:p>
  </w:endnote>
  <w:endnote w:type="continuationSeparator" w:id="0">
    <w:p w14:paraId="4C1F99AB" w14:textId="77777777" w:rsidR="001F23EB" w:rsidRDefault="001F23EB" w:rsidP="000A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E5B3F" w14:textId="77777777" w:rsidR="001F23EB" w:rsidRDefault="001F23EB" w:rsidP="000A7407">
      <w:pPr>
        <w:spacing w:after="0" w:line="240" w:lineRule="auto"/>
      </w:pPr>
      <w:r>
        <w:separator/>
      </w:r>
    </w:p>
  </w:footnote>
  <w:footnote w:type="continuationSeparator" w:id="0">
    <w:p w14:paraId="4ADD0518" w14:textId="77777777" w:rsidR="001F23EB" w:rsidRDefault="001F23EB" w:rsidP="000A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A1B28" w14:textId="77777777" w:rsidR="000A7407" w:rsidRPr="000A7407" w:rsidRDefault="000A7407" w:rsidP="00EA22C3">
    <w:pPr>
      <w:jc w:val="center"/>
      <w:rPr>
        <w:rFonts w:cs="Narkisim"/>
        <w:color w:val="CC3300"/>
        <w:sz w:val="36"/>
        <w:szCs w:val="36"/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0C21A2E" wp14:editId="41734561">
          <wp:simplePos x="0" y="0"/>
          <wp:positionH relativeFrom="column">
            <wp:posOffset>-133350</wp:posOffset>
          </wp:positionH>
          <wp:positionV relativeFrom="paragraph">
            <wp:posOffset>-278130</wp:posOffset>
          </wp:positionV>
          <wp:extent cx="1295400" cy="952500"/>
          <wp:effectExtent l="0" t="0" r="0" b="0"/>
          <wp:wrapTight wrapText="bothSides">
            <wp:wrapPolygon edited="0">
              <wp:start x="0" y="0"/>
              <wp:lineTo x="0" y="21168"/>
              <wp:lineTo x="21282" y="21168"/>
              <wp:lineTo x="21282" y="0"/>
              <wp:lineTo x="0" y="0"/>
            </wp:wrapPolygon>
          </wp:wrapTight>
          <wp:docPr id="4" name="תמונה 4" descr="uni_aravit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_aravit_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6383" b="2238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2A9D">
      <w:rPr>
        <w:rFonts w:cs="Narkisim"/>
        <w:color w:val="CC3300"/>
        <w:sz w:val="36"/>
        <w:szCs w:val="36"/>
        <w:rtl/>
      </w:rPr>
      <w:t>אגף</w:t>
    </w:r>
    <w:r w:rsidR="00EA22C3">
      <w:rPr>
        <w:rFonts w:cs="Narkisim" w:hint="cs"/>
        <w:color w:val="CC3300"/>
        <w:sz w:val="36"/>
        <w:szCs w:val="36"/>
        <w:rtl/>
      </w:rPr>
      <w:t xml:space="preserve"> התפעול </w:t>
    </w:r>
    <w:r w:rsidR="00EA22C3">
      <w:rPr>
        <w:rFonts w:cs="Narkisim"/>
        <w:color w:val="CC3300"/>
        <w:sz w:val="36"/>
        <w:szCs w:val="36"/>
        <w:rtl/>
      </w:rPr>
      <w:t>–</w:t>
    </w:r>
    <w:r w:rsidR="00EA22C3">
      <w:rPr>
        <w:rFonts w:cs="Narkisim" w:hint="cs"/>
        <w:color w:val="CC3300"/>
        <w:sz w:val="36"/>
        <w:szCs w:val="36"/>
        <w:rtl/>
      </w:rPr>
      <w:t xml:space="preserve"> קצין בטיחות בתעבורה </w:t>
    </w:r>
    <w:r>
      <w:rPr>
        <w:rFonts w:cs="Narkisim" w:hint="cs"/>
        <w:color w:val="CC3300"/>
        <w:sz w:val="36"/>
        <w:szCs w:val="36"/>
        <w:rtl/>
      </w:rPr>
      <w:t xml:space="preserve"> </w:t>
    </w:r>
  </w:p>
  <w:p w14:paraId="3BB0ACB1" w14:textId="77777777" w:rsidR="000A7407" w:rsidRPr="0091706E" w:rsidRDefault="000A7407" w:rsidP="000A7407">
    <w:pPr>
      <w:jc w:val="center"/>
      <w:rPr>
        <w:b/>
        <w:bCs/>
        <w:color w:val="C00000"/>
        <w:rtl/>
      </w:rPr>
    </w:pPr>
    <w:r>
      <w:rPr>
        <w:rFonts w:ascii="Times New Roman" w:hAnsi="Times New Roman" w:cs="Times New Roman" w:hint="cs"/>
        <w:b/>
        <w:sz w:val="21"/>
        <w:szCs w:val="21"/>
        <w:rtl/>
      </w:rPr>
      <w:t xml:space="preserve">             </w:t>
    </w:r>
  </w:p>
  <w:p w14:paraId="03DDD001" w14:textId="77777777" w:rsidR="000A7407" w:rsidRPr="00BF3DB7" w:rsidRDefault="000A7407" w:rsidP="000A7407">
    <w:pPr>
      <w:pStyle w:val="a6"/>
      <w:tabs>
        <w:tab w:val="clear" w:pos="4153"/>
        <w:tab w:val="clear" w:pos="8306"/>
        <w:tab w:val="left" w:pos="5666"/>
      </w:tabs>
      <w:rPr>
        <w:b/>
        <w:bCs/>
        <w:color w:val="C00000"/>
        <w:sz w:val="28"/>
        <w:szCs w:val="2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97EF0" wp14:editId="7EC7C22F">
              <wp:simplePos x="0" y="0"/>
              <wp:positionH relativeFrom="column">
                <wp:posOffset>-163830</wp:posOffset>
              </wp:positionH>
              <wp:positionV relativeFrom="paragraph">
                <wp:posOffset>106680</wp:posOffset>
              </wp:positionV>
              <wp:extent cx="6948170" cy="0"/>
              <wp:effectExtent l="7620" t="11430" r="6985" b="7620"/>
              <wp:wrapNone/>
              <wp:docPr id="3" name="מחבר חץ ישר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8A091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3" o:spid="_x0000_s1026" type="#_x0000_t32" style="position:absolute;left:0;text-align:left;margin-left:-12.9pt;margin-top:8.4pt;width:54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" strokecolor="red"/>
          </w:pict>
        </mc:Fallback>
      </mc:AlternateContent>
    </w:r>
  </w:p>
  <w:p w14:paraId="6F8177B3" w14:textId="77777777" w:rsidR="000A7407" w:rsidRPr="000A7407" w:rsidRDefault="000A7407" w:rsidP="000A74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604AE"/>
    <w:multiLevelType w:val="hybridMultilevel"/>
    <w:tmpl w:val="22CEB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CC"/>
    <w:rsid w:val="00014DDC"/>
    <w:rsid w:val="000A49A4"/>
    <w:rsid w:val="000A7407"/>
    <w:rsid w:val="000D2D6D"/>
    <w:rsid w:val="000F7FA5"/>
    <w:rsid w:val="00146D23"/>
    <w:rsid w:val="00195860"/>
    <w:rsid w:val="001A529C"/>
    <w:rsid w:val="001F23EB"/>
    <w:rsid w:val="00200A82"/>
    <w:rsid w:val="00236E10"/>
    <w:rsid w:val="003917EA"/>
    <w:rsid w:val="003938F7"/>
    <w:rsid w:val="004509E0"/>
    <w:rsid w:val="0047455E"/>
    <w:rsid w:val="004F5205"/>
    <w:rsid w:val="005D57FF"/>
    <w:rsid w:val="005F31D1"/>
    <w:rsid w:val="00683B31"/>
    <w:rsid w:val="006B4F81"/>
    <w:rsid w:val="006C47C6"/>
    <w:rsid w:val="007241D0"/>
    <w:rsid w:val="00745CCC"/>
    <w:rsid w:val="007B43F9"/>
    <w:rsid w:val="007D616B"/>
    <w:rsid w:val="007E6593"/>
    <w:rsid w:val="00843036"/>
    <w:rsid w:val="008A32B9"/>
    <w:rsid w:val="008F64BA"/>
    <w:rsid w:val="009A2AFB"/>
    <w:rsid w:val="009C56E9"/>
    <w:rsid w:val="00A3399F"/>
    <w:rsid w:val="00B515FF"/>
    <w:rsid w:val="00B77619"/>
    <w:rsid w:val="00BC5F4E"/>
    <w:rsid w:val="00BD677C"/>
    <w:rsid w:val="00C54125"/>
    <w:rsid w:val="00CD0631"/>
    <w:rsid w:val="00E11805"/>
    <w:rsid w:val="00E54EC6"/>
    <w:rsid w:val="00EA22C3"/>
    <w:rsid w:val="00E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46D57"/>
  <w15:docId w15:val="{1178E046-86D8-4510-AC36-32E722F6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A32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09E0"/>
    <w:pPr>
      <w:spacing w:after="0" w:line="240" w:lineRule="auto"/>
      <w:ind w:left="720"/>
    </w:pPr>
    <w:rPr>
      <w:rFonts w:ascii="Calibri" w:hAnsi="Calibri" w:cs="Times New Roman"/>
    </w:rPr>
  </w:style>
  <w:style w:type="paragraph" w:styleId="a6">
    <w:name w:val="header"/>
    <w:basedOn w:val="a"/>
    <w:link w:val="a7"/>
    <w:rsid w:val="00B515F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David"/>
      <w:sz w:val="24"/>
      <w:szCs w:val="24"/>
    </w:rPr>
  </w:style>
  <w:style w:type="character" w:customStyle="1" w:styleId="a7">
    <w:name w:val="כותרת עליונה תו"/>
    <w:basedOn w:val="a0"/>
    <w:link w:val="a6"/>
    <w:rsid w:val="00B515FF"/>
    <w:rPr>
      <w:rFonts w:ascii="Calibri" w:eastAsia="Times New Roman" w:hAnsi="Calibri" w:cs="David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A7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A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AD3D-27AC-4BD5-B104-AE00E715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517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Plasson Ltd.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Mashatz - Uria Berchman</dc:creator>
  <cp:keywords/>
  <dc:description/>
  <cp:lastModifiedBy>קובי גל</cp:lastModifiedBy>
  <cp:revision>31</cp:revision>
  <dcterms:created xsi:type="dcterms:W3CDTF">2017-04-02T11:50:00Z</dcterms:created>
  <dcterms:modified xsi:type="dcterms:W3CDTF">2021-04-15T09:18:00Z</dcterms:modified>
</cp:coreProperties>
</file>